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38"/>
        <w:tblW w:w="52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2984"/>
        <w:gridCol w:w="929"/>
        <w:gridCol w:w="929"/>
        <w:gridCol w:w="976"/>
        <w:gridCol w:w="981"/>
        <w:gridCol w:w="1872"/>
      </w:tblGrid>
      <w:tr w:rsidR="008F7C1A" w:rsidRPr="0047546B" w:rsidTr="00574E58">
        <w:trPr>
          <w:trHeight w:val="840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color w:val="1F497D"/>
                <w:szCs w:val="18"/>
              </w:rPr>
            </w:pPr>
            <w:bookmarkStart w:id="0" w:name="_Toc197154226"/>
            <w:r w:rsidRPr="00F65A82">
              <w:rPr>
                <w:rFonts w:ascii="Cambria" w:hAnsi="Cambria"/>
                <w:b/>
                <w:i/>
                <w:color w:val="1F497D"/>
              </w:rPr>
              <w:t>T</w:t>
            </w:r>
            <w:r w:rsidRPr="00F65A82">
              <w:rPr>
                <w:rFonts w:ascii="Cambria" w:hAnsi="Cambria"/>
                <w:i/>
                <w:color w:val="1F497D"/>
              </w:rPr>
              <w:br w:type="page"/>
            </w:r>
            <w:r w:rsidRPr="00F65A82">
              <w:rPr>
                <w:rFonts w:ascii="Cambria" w:hAnsi="Cambria"/>
                <w:b/>
                <w:color w:val="1F497D"/>
                <w:szCs w:val="18"/>
              </w:rPr>
              <w:t>aşıt</w:t>
            </w:r>
            <w:r w:rsidRPr="003806A6">
              <w:rPr>
                <w:rFonts w:ascii="Cambria" w:hAnsi="Cambria"/>
                <w:b/>
                <w:color w:val="1F497D"/>
                <w:szCs w:val="18"/>
              </w:rPr>
              <w:t xml:space="preserve"> Kodu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Cs w:val="18"/>
              </w:rPr>
            </w:pPr>
            <w:r w:rsidRPr="003806A6">
              <w:rPr>
                <w:rFonts w:ascii="Cambria" w:hAnsi="Cambria"/>
                <w:b/>
                <w:bCs/>
                <w:color w:val="1F497D"/>
                <w:szCs w:val="18"/>
              </w:rPr>
              <w:t>Taşıtın Cinsi</w:t>
            </w:r>
          </w:p>
        </w:tc>
        <w:tc>
          <w:tcPr>
            <w:tcW w:w="929" w:type="dxa"/>
          </w:tcPr>
          <w:p w:rsidR="008F7C1A" w:rsidRDefault="00280B39" w:rsidP="008F7C1A">
            <w:pPr>
              <w:spacing w:beforeLines="80" w:before="192" w:afterLines="40" w:after="96"/>
              <w:ind w:left="-534" w:firstLine="141"/>
              <w:jc w:val="center"/>
              <w:rPr>
                <w:rFonts w:ascii="Cambria" w:hAnsi="Cambria"/>
                <w:b/>
                <w:bCs/>
                <w:color w:val="1F497D"/>
                <w:szCs w:val="18"/>
              </w:rPr>
            </w:pPr>
            <w:r>
              <w:rPr>
                <w:rFonts w:ascii="Cambria" w:hAnsi="Cambria"/>
                <w:b/>
                <w:bCs/>
                <w:color w:val="1F497D"/>
                <w:szCs w:val="18"/>
              </w:rPr>
              <w:t xml:space="preserve">     2021</w:t>
            </w:r>
          </w:p>
          <w:p w:rsidR="008F7C1A" w:rsidRPr="00280B39" w:rsidRDefault="008F7C1A" w:rsidP="008F7C1A">
            <w:pPr>
              <w:rPr>
                <w:rFonts w:ascii="Cambria" w:hAnsi="Cambria"/>
                <w:b/>
                <w:bCs/>
                <w:color w:val="1F497D"/>
                <w:szCs w:val="18"/>
              </w:rPr>
            </w:pPr>
            <w:r>
              <w:rPr>
                <w:rFonts w:ascii="Cambria" w:hAnsi="Cambria"/>
                <w:b/>
                <w:bCs/>
                <w:color w:val="1F497D"/>
                <w:szCs w:val="18"/>
              </w:rPr>
              <w:t xml:space="preserve"> </w:t>
            </w:r>
            <w:r w:rsidR="00280B39">
              <w:rPr>
                <w:rFonts w:ascii="Cambria" w:hAnsi="Cambria"/>
                <w:b/>
                <w:bCs/>
                <w:color w:val="1F497D"/>
                <w:szCs w:val="18"/>
              </w:rPr>
              <w:t xml:space="preserve"> </w:t>
            </w:r>
            <w:r>
              <w:rPr>
                <w:rFonts w:ascii="Cambria" w:hAnsi="Cambria"/>
                <w:b/>
                <w:bCs/>
                <w:color w:val="1F497D"/>
                <w:szCs w:val="18"/>
              </w:rPr>
              <w:t xml:space="preserve">   </w:t>
            </w:r>
          </w:p>
        </w:tc>
        <w:tc>
          <w:tcPr>
            <w:tcW w:w="929" w:type="dxa"/>
          </w:tcPr>
          <w:p w:rsidR="00280B39" w:rsidRDefault="00280B39" w:rsidP="008F7C1A">
            <w:pPr>
              <w:spacing w:beforeLines="80" w:before="192" w:afterLines="40" w:after="96"/>
              <w:rPr>
                <w:rFonts w:ascii="Cambria" w:hAnsi="Cambria"/>
                <w:b/>
                <w:bCs/>
                <w:color w:val="1F497D"/>
                <w:szCs w:val="18"/>
              </w:rPr>
            </w:pPr>
            <w:r>
              <w:rPr>
                <w:rFonts w:ascii="Cambria" w:hAnsi="Cambria"/>
                <w:b/>
                <w:bCs/>
                <w:color w:val="1F497D"/>
                <w:szCs w:val="18"/>
              </w:rPr>
              <w:t>2022</w:t>
            </w:r>
          </w:p>
          <w:p w:rsidR="008F7C1A" w:rsidRDefault="008F7C1A" w:rsidP="008F7C1A">
            <w:pPr>
              <w:spacing w:beforeLines="80" w:before="192" w:afterLines="40" w:after="96"/>
              <w:rPr>
                <w:rFonts w:ascii="Cambria" w:hAnsi="Cambria"/>
                <w:b/>
                <w:bCs/>
                <w:color w:val="1F497D"/>
                <w:szCs w:val="18"/>
              </w:rPr>
            </w:pPr>
          </w:p>
          <w:p w:rsidR="008F7C1A" w:rsidRPr="0049470D" w:rsidRDefault="008F7C1A" w:rsidP="008F7C1A">
            <w:pPr>
              <w:spacing w:beforeLines="80" w:before="192" w:afterLines="40" w:after="96"/>
              <w:rPr>
                <w:rFonts w:ascii="Cambria" w:hAnsi="Cambria"/>
                <w:szCs w:val="18"/>
              </w:rPr>
            </w:pPr>
          </w:p>
        </w:tc>
        <w:tc>
          <w:tcPr>
            <w:tcW w:w="976" w:type="dxa"/>
          </w:tcPr>
          <w:p w:rsidR="008F7C1A" w:rsidRDefault="00280B39" w:rsidP="008F7C1A">
            <w:pPr>
              <w:spacing w:beforeLines="80" w:before="192" w:afterLines="40" w:after="96"/>
              <w:ind w:left="-534"/>
              <w:jc w:val="right"/>
              <w:rPr>
                <w:rFonts w:ascii="Cambria" w:hAnsi="Cambria"/>
                <w:b/>
                <w:bCs/>
                <w:color w:val="1F497D"/>
                <w:szCs w:val="18"/>
              </w:rPr>
            </w:pPr>
            <w:r>
              <w:rPr>
                <w:rFonts w:ascii="Cambria" w:hAnsi="Cambria"/>
                <w:b/>
                <w:bCs/>
                <w:color w:val="1F497D"/>
                <w:szCs w:val="18"/>
              </w:rPr>
              <w:t>2023</w:t>
            </w:r>
          </w:p>
          <w:p w:rsidR="008F7C1A" w:rsidRDefault="008F7C1A" w:rsidP="008F7C1A">
            <w:pPr>
              <w:spacing w:beforeLines="80" w:before="192" w:afterLines="40" w:after="96"/>
              <w:ind w:left="-534"/>
              <w:jc w:val="right"/>
              <w:rPr>
                <w:rFonts w:ascii="Cambria" w:hAnsi="Cambria"/>
                <w:b/>
                <w:bCs/>
                <w:color w:val="1F497D"/>
                <w:szCs w:val="18"/>
              </w:rPr>
            </w:pPr>
          </w:p>
          <w:p w:rsidR="008F7C1A" w:rsidRPr="0049470D" w:rsidRDefault="008F7C1A" w:rsidP="008F7C1A">
            <w:pPr>
              <w:rPr>
                <w:rFonts w:ascii="Cambria" w:hAnsi="Cambria"/>
                <w:szCs w:val="18"/>
              </w:rPr>
            </w:pPr>
          </w:p>
        </w:tc>
        <w:tc>
          <w:tcPr>
            <w:tcW w:w="981" w:type="dxa"/>
          </w:tcPr>
          <w:p w:rsidR="008F7C1A" w:rsidRPr="0049470D" w:rsidRDefault="00280B39" w:rsidP="008F7C1A">
            <w:pPr>
              <w:spacing w:beforeLines="80" w:before="192" w:afterLines="40" w:after="96"/>
              <w:rPr>
                <w:rFonts w:ascii="Cambria" w:hAnsi="Cambria"/>
                <w:szCs w:val="18"/>
              </w:rPr>
            </w:pPr>
            <w:r>
              <w:rPr>
                <w:rFonts w:ascii="Cambria" w:hAnsi="Cambria"/>
                <w:b/>
                <w:bCs/>
                <w:color w:val="1F497D"/>
                <w:szCs w:val="18"/>
              </w:rPr>
              <w:t xml:space="preserve">2024 </w:t>
            </w:r>
          </w:p>
        </w:tc>
        <w:tc>
          <w:tcPr>
            <w:tcW w:w="1872" w:type="dxa"/>
          </w:tcPr>
          <w:p w:rsidR="008F7C1A" w:rsidRDefault="00280B39" w:rsidP="00280B39">
            <w:pPr>
              <w:spacing w:beforeLines="80" w:before="192" w:afterLines="40" w:after="96"/>
              <w:ind w:left="-534"/>
              <w:jc w:val="center"/>
              <w:rPr>
                <w:rFonts w:ascii="Cambria" w:hAnsi="Cambria"/>
                <w:b/>
                <w:bCs/>
                <w:color w:val="1F497D"/>
                <w:szCs w:val="18"/>
              </w:rPr>
            </w:pPr>
            <w:r>
              <w:rPr>
                <w:rFonts w:ascii="Cambria" w:hAnsi="Cambria"/>
                <w:b/>
                <w:bCs/>
                <w:color w:val="1F497D"/>
                <w:szCs w:val="18"/>
              </w:rPr>
              <w:t>2025</w:t>
            </w:r>
          </w:p>
          <w:p w:rsidR="008F7C1A" w:rsidRPr="005D0ADF" w:rsidRDefault="00280B39" w:rsidP="00280B39">
            <w:pPr>
              <w:spacing w:beforeLines="80" w:before="192" w:afterLines="40" w:after="96"/>
              <w:ind w:left="-534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Cs w:val="18"/>
              </w:rPr>
              <w:t>(Aralık</w:t>
            </w:r>
            <w:r w:rsidR="008F7C1A">
              <w:rPr>
                <w:rFonts w:ascii="Cambria" w:hAnsi="Cambria"/>
                <w:b/>
                <w:bCs/>
                <w:color w:val="1F497D"/>
                <w:szCs w:val="18"/>
              </w:rPr>
              <w:t xml:space="preserve"> Sonu İtibariyle)</w:t>
            </w: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T02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Binek otomobil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tabs>
                <w:tab w:val="left" w:pos="51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tabs>
                <w:tab w:val="left" w:pos="51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tabs>
                <w:tab w:val="left" w:pos="51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tabs>
                <w:tab w:val="left" w:pos="51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tabs>
                <w:tab w:val="left" w:pos="51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T03    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Station-</w:t>
            </w:r>
            <w:proofErr w:type="spellStart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Wagon</w:t>
            </w:r>
            <w:proofErr w:type="spellEnd"/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T05   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Minibüs (Sürücü dâhil en fazla 15 kişilik)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T07  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proofErr w:type="spellStart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Pick-up</w:t>
            </w:r>
            <w:proofErr w:type="spellEnd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 (Kamyonet, şoför </w:t>
            </w:r>
            <w:proofErr w:type="gramStart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dahil</w:t>
            </w:r>
            <w:proofErr w:type="gramEnd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 3 veya 6 kişilik)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333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T08  </w:t>
            </w:r>
          </w:p>
        </w:tc>
        <w:tc>
          <w:tcPr>
            <w:tcW w:w="2984" w:type="dxa"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proofErr w:type="spellStart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Pick-up</w:t>
            </w:r>
            <w:proofErr w:type="spellEnd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 (Kamyonet, arazi hizmetleri için şoför </w:t>
            </w:r>
            <w:proofErr w:type="gramStart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dahil</w:t>
            </w:r>
            <w:proofErr w:type="gramEnd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 3 veya 6 kişilik)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T10   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Midibüs (Sürücü </w:t>
            </w:r>
            <w:proofErr w:type="gramStart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dahil</w:t>
            </w:r>
            <w:proofErr w:type="gramEnd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 en fazla 26 kişilik)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T11 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Otobüs (Sürücü </w:t>
            </w:r>
            <w:proofErr w:type="gramStart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dahil</w:t>
            </w:r>
            <w:proofErr w:type="gramEnd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 en az 27 kişilik)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T12  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Kamyon şasi-kabin tam yüklü ağırlığı en az </w:t>
            </w:r>
            <w:smartTag w:uri="urn:schemas-microsoft-com:office:smarttags" w:element="metricconverter">
              <w:smartTagPr>
                <w:attr w:name="ProductID" w:val="3.501 Kg"/>
              </w:smartTagPr>
              <w:r w:rsidRPr="003806A6">
                <w:rPr>
                  <w:rFonts w:ascii="Cambria" w:hAnsi="Cambria"/>
                  <w:i/>
                  <w:color w:val="1F497D"/>
                  <w:sz w:val="18"/>
                  <w:szCs w:val="18"/>
                </w:rPr>
                <w:t>3.501 Kg</w:t>
              </w:r>
            </w:smartTag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.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T13 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Kamyon şasi-kabin tam yüklü ağırlığı en az </w:t>
            </w:r>
            <w:smartTag w:uri="urn:schemas-microsoft-com:office:smarttags" w:element="metricconverter">
              <w:smartTagPr>
                <w:attr w:name="ProductID" w:val="12.000 Kg"/>
              </w:smartTagPr>
              <w:r w:rsidRPr="003806A6">
                <w:rPr>
                  <w:rFonts w:ascii="Cambria" w:hAnsi="Cambria"/>
                  <w:i/>
                  <w:color w:val="1F497D"/>
                  <w:sz w:val="18"/>
                  <w:szCs w:val="18"/>
                </w:rPr>
                <w:t>12.000 Kg</w:t>
              </w:r>
            </w:smartTag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.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T14   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Kamyon şasi-kabin tam yüklü ağırlığı en az </w:t>
            </w:r>
            <w:smartTag w:uri="urn:schemas-microsoft-com:office:smarttags" w:element="metricconverter">
              <w:smartTagPr>
                <w:attr w:name="ProductID" w:val="17.000 Kg"/>
              </w:smartTagPr>
              <w:r w:rsidRPr="003806A6">
                <w:rPr>
                  <w:rFonts w:ascii="Cambria" w:hAnsi="Cambria"/>
                  <w:i/>
                  <w:color w:val="1F497D"/>
                  <w:sz w:val="18"/>
                  <w:szCs w:val="18"/>
                </w:rPr>
                <w:t>17.000 Kg</w:t>
              </w:r>
            </w:smartTag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.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T15   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Ambulans 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  <w:t xml:space="preserve">T18    </w:t>
            </w: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 xml:space="preserve">Motosiklet en az 45-250 </w:t>
            </w:r>
            <w:proofErr w:type="spellStart"/>
            <w:proofErr w:type="gramStart"/>
            <w:r w:rsidRPr="003806A6">
              <w:rPr>
                <w:rFonts w:ascii="Cambria" w:hAnsi="Cambria"/>
                <w:i/>
                <w:color w:val="1F497D"/>
                <w:sz w:val="18"/>
                <w:szCs w:val="18"/>
              </w:rPr>
              <w:t>cc.lik</w:t>
            </w:r>
            <w:proofErr w:type="spellEnd"/>
            <w:proofErr w:type="gramEnd"/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D36F5D">
        <w:trPr>
          <w:trHeight w:val="255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</w:p>
        </w:tc>
        <w:tc>
          <w:tcPr>
            <w:tcW w:w="2984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i/>
                <w:color w:val="1F497D"/>
                <w:sz w:val="18"/>
                <w:szCs w:val="18"/>
              </w:rPr>
            </w:pPr>
            <w:r>
              <w:rPr>
                <w:rFonts w:ascii="Cambria" w:hAnsi="Cambria"/>
                <w:i/>
                <w:color w:val="1F497D"/>
                <w:sz w:val="18"/>
                <w:szCs w:val="18"/>
              </w:rPr>
              <w:t>Deniz Taşıtı</w:t>
            </w: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  <w:tr w:rsidR="008F7C1A" w:rsidRPr="0047546B" w:rsidTr="00574E58">
        <w:trPr>
          <w:trHeight w:val="182"/>
        </w:trPr>
        <w:tc>
          <w:tcPr>
            <w:tcW w:w="1076" w:type="dxa"/>
            <w:noWrap/>
          </w:tcPr>
          <w:p w:rsidR="008F7C1A" w:rsidRPr="003806A6" w:rsidRDefault="008F7C1A" w:rsidP="008F7C1A">
            <w:pPr>
              <w:spacing w:beforeLines="80" w:before="192" w:afterLines="40" w:after="96"/>
              <w:jc w:val="both"/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</w:p>
        </w:tc>
        <w:tc>
          <w:tcPr>
            <w:tcW w:w="2984" w:type="dxa"/>
            <w:noWrap/>
            <w:vAlign w:val="center"/>
          </w:tcPr>
          <w:p w:rsidR="008F7C1A" w:rsidRPr="007C30D1" w:rsidRDefault="008F7C1A" w:rsidP="008F7C1A">
            <w:pPr>
              <w:spacing w:beforeLines="80" w:before="192" w:afterLines="40" w:after="96"/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  <w:r w:rsidRPr="007C30D1">
              <w:rPr>
                <w:rFonts w:ascii="Cambria" w:hAnsi="Cambria"/>
                <w:bCs/>
                <w:color w:val="1F497D"/>
                <w:sz w:val="18"/>
                <w:szCs w:val="18"/>
              </w:rPr>
              <w:t>T O P L A M</w:t>
            </w:r>
          </w:p>
        </w:tc>
        <w:tc>
          <w:tcPr>
            <w:tcW w:w="929" w:type="dxa"/>
            <w:vAlign w:val="center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8F7C1A" w:rsidRPr="001667F3" w:rsidRDefault="008F7C1A" w:rsidP="008F7C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083D63" w:rsidRPr="0047546B" w:rsidRDefault="00083D63" w:rsidP="00083D6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71"/>
        <w:gridCol w:w="3683"/>
        <w:gridCol w:w="3532"/>
      </w:tblGrid>
      <w:tr w:rsidR="00083D63" w:rsidRPr="0047546B" w:rsidTr="00104915">
        <w:trPr>
          <w:trHeight w:val="395"/>
        </w:trPr>
        <w:tc>
          <w:tcPr>
            <w:tcW w:w="1115" w:type="pct"/>
          </w:tcPr>
          <w:bookmarkEnd w:id="0"/>
          <w:p w:rsidR="00083D63" w:rsidRPr="003806A6" w:rsidRDefault="00083D63" w:rsidP="00104915">
            <w:pPr>
              <w:spacing w:beforeLines="80" w:before="192" w:afterLines="40" w:after="96"/>
              <w:jc w:val="center"/>
              <w:rPr>
                <w:rFonts w:ascii="Cambria" w:hAnsi="Cambria"/>
                <w:b/>
                <w:color w:val="1F497D"/>
              </w:rPr>
            </w:pPr>
            <w:r w:rsidRPr="00F65A82">
              <w:rPr>
                <w:rFonts w:ascii="Cambria" w:hAnsi="Cambria"/>
                <w:b/>
                <w:color w:val="1F497D"/>
              </w:rPr>
              <w:t>YIL</w:t>
            </w:r>
          </w:p>
        </w:tc>
        <w:tc>
          <w:tcPr>
            <w:tcW w:w="1983" w:type="pct"/>
          </w:tcPr>
          <w:p w:rsidR="00083D63" w:rsidRPr="003806A6" w:rsidRDefault="00083D63" w:rsidP="00104915">
            <w:pPr>
              <w:spacing w:beforeLines="80" w:before="192" w:afterLines="40" w:after="96"/>
              <w:jc w:val="center"/>
              <w:rPr>
                <w:rFonts w:ascii="Cambria" w:hAnsi="Cambria"/>
                <w:b/>
                <w:color w:val="1F497D"/>
              </w:rPr>
            </w:pPr>
            <w:r w:rsidRPr="003806A6">
              <w:rPr>
                <w:rFonts w:ascii="Cambria" w:hAnsi="Cambria"/>
                <w:b/>
                <w:color w:val="1F497D"/>
              </w:rPr>
              <w:t>Traktör (Adet)</w:t>
            </w:r>
          </w:p>
        </w:tc>
        <w:tc>
          <w:tcPr>
            <w:tcW w:w="1902" w:type="pct"/>
          </w:tcPr>
          <w:p w:rsidR="00083D63" w:rsidRPr="003806A6" w:rsidRDefault="00083D63" w:rsidP="00104915">
            <w:pPr>
              <w:spacing w:beforeLines="80" w:before="192" w:afterLines="40" w:after="96"/>
              <w:jc w:val="center"/>
              <w:rPr>
                <w:rFonts w:ascii="Cambria" w:hAnsi="Cambria"/>
                <w:b/>
                <w:color w:val="1F497D"/>
              </w:rPr>
            </w:pPr>
            <w:r w:rsidRPr="003806A6">
              <w:rPr>
                <w:rFonts w:ascii="Cambria" w:hAnsi="Cambria"/>
                <w:b/>
                <w:color w:val="1F497D"/>
              </w:rPr>
              <w:t>İş Makinesi (Adet)</w:t>
            </w:r>
          </w:p>
        </w:tc>
      </w:tr>
      <w:tr w:rsidR="008F7C1A" w:rsidRPr="0047546B" w:rsidTr="00104915">
        <w:trPr>
          <w:trHeight w:val="255"/>
        </w:trPr>
        <w:tc>
          <w:tcPr>
            <w:tcW w:w="1115" w:type="pct"/>
            <w:noWrap/>
          </w:tcPr>
          <w:p w:rsidR="008F7C1A" w:rsidRDefault="00280B39" w:rsidP="00212E9C">
            <w:pPr>
              <w:spacing w:beforeLines="80" w:before="192" w:afterLines="40" w:after="96"/>
              <w:jc w:val="center"/>
              <w:rPr>
                <w:rFonts w:ascii="Cambria" w:hAnsi="Cambria"/>
                <w:b/>
                <w:bCs/>
                <w:color w:val="1F497D"/>
              </w:rPr>
            </w:pPr>
            <w:r>
              <w:rPr>
                <w:rFonts w:ascii="Cambria" w:hAnsi="Cambria"/>
                <w:b/>
                <w:bCs/>
                <w:color w:val="1F497D"/>
              </w:rPr>
              <w:t>2022</w:t>
            </w:r>
          </w:p>
        </w:tc>
        <w:tc>
          <w:tcPr>
            <w:tcW w:w="1983" w:type="pct"/>
          </w:tcPr>
          <w:p w:rsidR="008F7C1A" w:rsidRDefault="008F7C1A" w:rsidP="00212E9C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</w:rPr>
            </w:pPr>
            <w:bookmarkStart w:id="1" w:name="_GoBack"/>
            <w:bookmarkEnd w:id="1"/>
          </w:p>
        </w:tc>
        <w:tc>
          <w:tcPr>
            <w:tcW w:w="1902" w:type="pct"/>
          </w:tcPr>
          <w:p w:rsidR="008F7C1A" w:rsidRDefault="008F7C1A" w:rsidP="00212E9C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</w:rPr>
            </w:pPr>
          </w:p>
        </w:tc>
      </w:tr>
      <w:tr w:rsidR="008F7C1A" w:rsidRPr="0047546B" w:rsidTr="00104915">
        <w:trPr>
          <w:trHeight w:val="255"/>
        </w:trPr>
        <w:tc>
          <w:tcPr>
            <w:tcW w:w="1115" w:type="pct"/>
            <w:noWrap/>
          </w:tcPr>
          <w:p w:rsidR="008F7C1A" w:rsidRDefault="00280B39" w:rsidP="00212E9C">
            <w:pPr>
              <w:spacing w:beforeLines="80" w:before="192" w:afterLines="40" w:after="96"/>
              <w:jc w:val="center"/>
              <w:rPr>
                <w:rFonts w:ascii="Cambria" w:hAnsi="Cambria"/>
                <w:b/>
                <w:bCs/>
                <w:color w:val="1F497D"/>
              </w:rPr>
            </w:pPr>
            <w:r>
              <w:rPr>
                <w:rFonts w:ascii="Cambria" w:hAnsi="Cambria"/>
                <w:b/>
                <w:bCs/>
                <w:color w:val="1F497D"/>
              </w:rPr>
              <w:t>2023</w:t>
            </w:r>
          </w:p>
        </w:tc>
        <w:tc>
          <w:tcPr>
            <w:tcW w:w="1983" w:type="pct"/>
          </w:tcPr>
          <w:p w:rsidR="008F7C1A" w:rsidRDefault="008F7C1A" w:rsidP="00212E9C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</w:rPr>
            </w:pPr>
          </w:p>
        </w:tc>
        <w:tc>
          <w:tcPr>
            <w:tcW w:w="1902" w:type="pct"/>
          </w:tcPr>
          <w:p w:rsidR="008F7C1A" w:rsidRDefault="008F7C1A" w:rsidP="00212E9C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</w:rPr>
            </w:pPr>
          </w:p>
        </w:tc>
      </w:tr>
      <w:tr w:rsidR="008F7C1A" w:rsidRPr="0047546B" w:rsidTr="00104915">
        <w:trPr>
          <w:trHeight w:val="255"/>
        </w:trPr>
        <w:tc>
          <w:tcPr>
            <w:tcW w:w="1115" w:type="pct"/>
            <w:noWrap/>
          </w:tcPr>
          <w:p w:rsidR="008F7C1A" w:rsidRDefault="00280B39" w:rsidP="00FA7183">
            <w:pPr>
              <w:spacing w:beforeLines="80" w:before="192" w:afterLines="40" w:after="96"/>
              <w:jc w:val="center"/>
              <w:rPr>
                <w:rFonts w:ascii="Cambria" w:hAnsi="Cambria"/>
                <w:b/>
                <w:bCs/>
                <w:color w:val="1F497D"/>
              </w:rPr>
            </w:pPr>
            <w:r>
              <w:rPr>
                <w:rFonts w:ascii="Cambria" w:hAnsi="Cambria"/>
                <w:b/>
                <w:bCs/>
                <w:color w:val="1F497D"/>
              </w:rPr>
              <w:t>2024</w:t>
            </w:r>
          </w:p>
        </w:tc>
        <w:tc>
          <w:tcPr>
            <w:tcW w:w="1983" w:type="pct"/>
          </w:tcPr>
          <w:p w:rsidR="008F7C1A" w:rsidRDefault="008F7C1A" w:rsidP="00FA7183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</w:rPr>
            </w:pPr>
          </w:p>
        </w:tc>
        <w:tc>
          <w:tcPr>
            <w:tcW w:w="1902" w:type="pct"/>
          </w:tcPr>
          <w:p w:rsidR="008F7C1A" w:rsidRDefault="008F7C1A" w:rsidP="00FA7183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</w:rPr>
            </w:pPr>
          </w:p>
        </w:tc>
      </w:tr>
      <w:tr w:rsidR="008F7C1A" w:rsidRPr="0047546B" w:rsidTr="00104915">
        <w:trPr>
          <w:trHeight w:val="255"/>
        </w:trPr>
        <w:tc>
          <w:tcPr>
            <w:tcW w:w="1115" w:type="pct"/>
            <w:noWrap/>
          </w:tcPr>
          <w:p w:rsidR="008F7C1A" w:rsidRDefault="00280B39" w:rsidP="00104915">
            <w:pPr>
              <w:spacing w:beforeLines="80" w:before="192" w:afterLines="40" w:after="96"/>
              <w:jc w:val="center"/>
              <w:rPr>
                <w:rFonts w:ascii="Cambria" w:hAnsi="Cambria"/>
                <w:b/>
                <w:bCs/>
                <w:color w:val="1F497D"/>
              </w:rPr>
            </w:pPr>
            <w:r>
              <w:rPr>
                <w:rFonts w:ascii="Cambria" w:hAnsi="Cambria"/>
                <w:b/>
                <w:bCs/>
                <w:color w:val="1F497D"/>
              </w:rPr>
              <w:t>2025</w:t>
            </w:r>
          </w:p>
        </w:tc>
        <w:tc>
          <w:tcPr>
            <w:tcW w:w="1983" w:type="pct"/>
          </w:tcPr>
          <w:p w:rsidR="008F7C1A" w:rsidRDefault="008F7C1A" w:rsidP="008856FC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</w:rPr>
            </w:pPr>
          </w:p>
        </w:tc>
        <w:tc>
          <w:tcPr>
            <w:tcW w:w="1902" w:type="pct"/>
          </w:tcPr>
          <w:p w:rsidR="008F7C1A" w:rsidRDefault="008F7C1A" w:rsidP="008856FC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</w:rPr>
            </w:pPr>
          </w:p>
        </w:tc>
      </w:tr>
    </w:tbl>
    <w:p w:rsidR="00083D63" w:rsidRDefault="00BA29ED" w:rsidP="00BA29ED">
      <w:r>
        <w:t xml:space="preserve">            </w:t>
      </w:r>
    </w:p>
    <w:sectPr w:rsidR="00083D63" w:rsidSect="00083D63">
      <w:pgSz w:w="11906" w:h="16838"/>
      <w:pgMar w:top="79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63"/>
    <w:rsid w:val="00083D63"/>
    <w:rsid w:val="000D2088"/>
    <w:rsid w:val="00104915"/>
    <w:rsid w:val="00163E17"/>
    <w:rsid w:val="00175BBB"/>
    <w:rsid w:val="0022244B"/>
    <w:rsid w:val="002329F8"/>
    <w:rsid w:val="00254694"/>
    <w:rsid w:val="00280B39"/>
    <w:rsid w:val="00292BDE"/>
    <w:rsid w:val="00302BC1"/>
    <w:rsid w:val="00426D6E"/>
    <w:rsid w:val="0043344A"/>
    <w:rsid w:val="00511F3E"/>
    <w:rsid w:val="005121E9"/>
    <w:rsid w:val="005469BE"/>
    <w:rsid w:val="00574E58"/>
    <w:rsid w:val="005A39B3"/>
    <w:rsid w:val="005D0ADF"/>
    <w:rsid w:val="006435AF"/>
    <w:rsid w:val="006F2B80"/>
    <w:rsid w:val="007060AC"/>
    <w:rsid w:val="008758CA"/>
    <w:rsid w:val="008F7C1A"/>
    <w:rsid w:val="0099358B"/>
    <w:rsid w:val="009A5ABA"/>
    <w:rsid w:val="00A96C37"/>
    <w:rsid w:val="00B11927"/>
    <w:rsid w:val="00B973C5"/>
    <w:rsid w:val="00BA29ED"/>
    <w:rsid w:val="00C96CC3"/>
    <w:rsid w:val="00CC13CE"/>
    <w:rsid w:val="00D054A6"/>
    <w:rsid w:val="00D3478A"/>
    <w:rsid w:val="00D72715"/>
    <w:rsid w:val="00D76A22"/>
    <w:rsid w:val="00E00065"/>
    <w:rsid w:val="00E42A99"/>
    <w:rsid w:val="00E55095"/>
    <w:rsid w:val="00E92420"/>
    <w:rsid w:val="00EB00BE"/>
    <w:rsid w:val="00F65A82"/>
    <w:rsid w:val="00F9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1B28EE"/>
  <w15:docId w15:val="{9FC3E986-737A-482B-A2F4-40EA5B5A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D63"/>
    <w:rPr>
      <w:rFonts w:ascii="Calibri" w:eastAsia="Calibri" w:hAnsi="Calibri" w:cs="Times New Roman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3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semiHidden/>
    <w:rsid w:val="00083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</dc:creator>
  <cp:lastModifiedBy>Casper</cp:lastModifiedBy>
  <cp:revision>9</cp:revision>
  <cp:lastPrinted>2019-01-07T10:27:00Z</cp:lastPrinted>
  <dcterms:created xsi:type="dcterms:W3CDTF">2020-01-07T07:50:00Z</dcterms:created>
  <dcterms:modified xsi:type="dcterms:W3CDTF">2025-12-18T07:46:00Z</dcterms:modified>
</cp:coreProperties>
</file>